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19C92" w14:textId="43EFFE93" w:rsidR="000D035A" w:rsidRPr="000D035A" w:rsidRDefault="000D035A" w:rsidP="000D035A">
      <w:pPr>
        <w:jc w:val="center"/>
        <w:rPr>
          <w:b/>
          <w:bCs/>
        </w:rPr>
      </w:pPr>
      <w:r w:rsidRPr="000D035A">
        <w:rPr>
          <w:b/>
          <w:bCs/>
        </w:rPr>
        <w:t>ACUERDO DE SEGURIDAD Y CONFIDENCIALIDAD (PROVEEDORES)</w:t>
      </w:r>
    </w:p>
    <w:p w14:paraId="5BE07B2F" w14:textId="77777777" w:rsidR="000D035A" w:rsidRDefault="000D035A" w:rsidP="000D035A">
      <w:pPr>
        <w:jc w:val="both"/>
      </w:pPr>
    </w:p>
    <w:p w14:paraId="54D0D063" w14:textId="06F85193" w:rsidR="000D035A" w:rsidRDefault="000D035A" w:rsidP="000D035A">
      <w:pPr>
        <w:jc w:val="both"/>
      </w:pPr>
      <w:r>
        <w:t xml:space="preserve">Entre   NAVICOL </w:t>
      </w:r>
      <w:r>
        <w:t>EXPRESS</w:t>
      </w:r>
      <w:r>
        <w:t xml:space="preserve"> SAS</w:t>
      </w:r>
      <w:r w:rsidR="00D37287">
        <w:t>., y</w:t>
      </w:r>
      <w:r>
        <w:t xml:space="preserve"> &lt;&lt; nombre proveedor de </w:t>
      </w:r>
      <w:r w:rsidR="00D37287">
        <w:t>servicios &gt;</w:t>
      </w:r>
      <w:r>
        <w:t>&gt; hemos convenido celebrar el presente acuerdo de seguridad, confiabilidad y confidencialidad que tiene como finalidad establecer los términos para suscribir negociaciones comerciales bajo criterios de seguridad enmarcados en los requisitos de la Norma y Estándares del Sistema de Gestión, Control y seguridad BASC.</w:t>
      </w:r>
    </w:p>
    <w:p w14:paraId="69D742F3" w14:textId="77777777" w:rsidR="000D035A" w:rsidRPr="000D035A" w:rsidRDefault="000D035A" w:rsidP="000D035A">
      <w:pPr>
        <w:jc w:val="center"/>
        <w:rPr>
          <w:b/>
          <w:bCs/>
        </w:rPr>
      </w:pPr>
      <w:r w:rsidRPr="000D035A">
        <w:rPr>
          <w:b/>
          <w:bCs/>
        </w:rPr>
        <w:t>CONSIDERACIONES</w:t>
      </w:r>
    </w:p>
    <w:p w14:paraId="5A899324" w14:textId="77777777" w:rsidR="000D035A" w:rsidRDefault="000D035A" w:rsidP="000D035A">
      <w:pPr>
        <w:jc w:val="both"/>
      </w:pPr>
    </w:p>
    <w:p w14:paraId="7CBAC114" w14:textId="172E50E2" w:rsidR="000D035A" w:rsidRDefault="000D035A" w:rsidP="000D035A">
      <w:pPr>
        <w:jc w:val="both"/>
      </w:pPr>
      <w:r>
        <w:t>&lt;&lt; Nombre proveedor de servicios &gt;&gt; no podrá transferir a terceros los derechos y obligaciones derivados de este acuerdo, obligándose a mantener su conducta ética y a evitar cualquier actividad que pueda resultar en violación a lo reglamentado en la ley gubernamental y lo estipulado en el mismo.</w:t>
      </w:r>
    </w:p>
    <w:p w14:paraId="238E265C" w14:textId="2159C8B5" w:rsidR="000D035A" w:rsidRDefault="000D035A" w:rsidP="000D035A">
      <w:pPr>
        <w:jc w:val="both"/>
      </w:pPr>
      <w:r>
        <w:t xml:space="preserve">NAVICOL </w:t>
      </w:r>
      <w:r>
        <w:t>EXPRESS</w:t>
      </w:r>
      <w:r>
        <w:t xml:space="preserve"> SAS., y &lt;&lt; nombre proveedor de servicios &gt;&gt;, aceptan cumplir lo siguiente, siempre que sea aplicable al objeto de la negociación comercial.</w:t>
      </w:r>
    </w:p>
    <w:p w14:paraId="46B94E9A" w14:textId="0C757D42" w:rsidR="000D035A" w:rsidRDefault="000D035A" w:rsidP="000D035A">
      <w:pPr>
        <w:jc w:val="center"/>
      </w:pPr>
      <w:r>
        <w:t>ESTIPULACIONES</w:t>
      </w:r>
    </w:p>
    <w:p w14:paraId="51BFC71E" w14:textId="2FB51CAE" w:rsidR="000D035A" w:rsidRDefault="000D035A" w:rsidP="000D035A">
      <w:pPr>
        <w:pStyle w:val="Prrafodelista"/>
        <w:numPr>
          <w:ilvl w:val="0"/>
          <w:numId w:val="10"/>
        </w:numPr>
        <w:jc w:val="both"/>
      </w:pPr>
      <w:r>
        <w:t>1.  &lt;</w:t>
      </w:r>
      <w:r w:rsidR="005205E8">
        <w:t>&lt; nombre proveedor de servicios</w:t>
      </w:r>
      <w:r>
        <w:t xml:space="preserve">   &gt;</w:t>
      </w:r>
      <w:r w:rsidR="005205E8">
        <w:t>&gt; y</w:t>
      </w:r>
      <w:r>
        <w:t xml:space="preserve">   </w:t>
      </w:r>
      <w:r w:rsidR="005205E8">
        <w:t>NAVICOL EXPRESS SAS se</w:t>
      </w:r>
      <w:r>
        <w:t xml:space="preserve"> comprometen a aplicar medidas de seguridad en sus actividades, operaciones, procesos y procedimientos, para disminuir el riesgo de que sean utilizados en actividades ilícitas tales como contrabando, narcotráfico, lavado de activos y terrorismo.</w:t>
      </w:r>
    </w:p>
    <w:p w14:paraId="428B7541" w14:textId="4D6857F4" w:rsidR="000D035A" w:rsidRDefault="000D035A" w:rsidP="000D035A">
      <w:pPr>
        <w:pStyle w:val="Prrafodelista"/>
        <w:numPr>
          <w:ilvl w:val="0"/>
          <w:numId w:val="10"/>
        </w:numPr>
        <w:jc w:val="both"/>
      </w:pPr>
      <w:r>
        <w:t>2.  &lt;</w:t>
      </w:r>
      <w:r w:rsidR="005205E8">
        <w:t>&lt; nombre proveedor de servicios</w:t>
      </w:r>
      <w:r>
        <w:t xml:space="preserve">   &gt;</w:t>
      </w:r>
      <w:r w:rsidR="005205E8">
        <w:t>&gt; y</w:t>
      </w:r>
      <w:r>
        <w:t xml:space="preserve">   </w:t>
      </w:r>
      <w:r w:rsidR="005205E8">
        <w:t>NAVICOL EXPRESS SAS se</w:t>
      </w:r>
      <w:r>
        <w:t xml:space="preserve"> comprometen a identificar, analizar, tratar, medir y comunicar los riesgos de verse involucrados en actividades ilícitas.</w:t>
      </w:r>
    </w:p>
    <w:p w14:paraId="4C43CFD2" w14:textId="41AEC52D" w:rsidR="000D035A" w:rsidRDefault="000D035A" w:rsidP="000D035A">
      <w:pPr>
        <w:pStyle w:val="Prrafodelista"/>
        <w:numPr>
          <w:ilvl w:val="0"/>
          <w:numId w:val="10"/>
        </w:numPr>
        <w:jc w:val="both"/>
      </w:pPr>
      <w:r>
        <w:t xml:space="preserve">&lt;&lt; nombre proveedor de servicios &gt;&gt; y NAVICOL </w:t>
      </w:r>
      <w:r>
        <w:t>EXPRESS</w:t>
      </w:r>
      <w:r>
        <w:t xml:space="preserve"> SAS garantizan que los recursos con los cuales realiza sus operaciones comerciales no provienen de ninguna actividad ilícita de las contempladas en el Código Penal Colombiano o en cualquier norma que lo modifique o adicione.</w:t>
      </w:r>
    </w:p>
    <w:p w14:paraId="6088916A" w14:textId="61AE35FA" w:rsidR="000D035A" w:rsidRDefault="000D035A" w:rsidP="000D035A">
      <w:pPr>
        <w:pStyle w:val="Prrafodelista"/>
        <w:numPr>
          <w:ilvl w:val="0"/>
          <w:numId w:val="10"/>
        </w:numPr>
        <w:jc w:val="both"/>
      </w:pPr>
      <w:r>
        <w:t xml:space="preserve">&lt;&lt; nombre proveedor de servicios &gt;&gt; acepta a petición de NAVICOL </w:t>
      </w:r>
      <w:r>
        <w:t>EXPRESS</w:t>
      </w:r>
      <w:r>
        <w:t xml:space="preserve"> SAS establecer medidas de conocimiento y evaluación de los clientes y/o </w:t>
      </w:r>
      <w:r>
        <w:t>proveedores fundamentados</w:t>
      </w:r>
      <w:r>
        <w:t xml:space="preserve"> en la normatividad </w:t>
      </w:r>
      <w:r>
        <w:t>colombiana</w:t>
      </w:r>
      <w:r>
        <w:t>.</w:t>
      </w:r>
    </w:p>
    <w:p w14:paraId="723F7F73" w14:textId="77777777" w:rsidR="000D035A" w:rsidRDefault="000D035A" w:rsidP="000D035A">
      <w:pPr>
        <w:jc w:val="both"/>
      </w:pPr>
    </w:p>
    <w:p w14:paraId="1BC0BFEF" w14:textId="05191A18" w:rsidR="00204828" w:rsidRDefault="000D035A" w:rsidP="000D035A">
      <w:pPr>
        <w:pStyle w:val="Prrafodelista"/>
        <w:numPr>
          <w:ilvl w:val="0"/>
          <w:numId w:val="10"/>
        </w:numPr>
        <w:jc w:val="both"/>
      </w:pPr>
      <w:r>
        <w:lastRenderedPageBreak/>
        <w:t xml:space="preserve">&lt;&lt; nombre proveedor de servicios &gt;&gt; y NAVICOL </w:t>
      </w:r>
      <w:r>
        <w:t>EXPRESS</w:t>
      </w:r>
      <w:r>
        <w:t xml:space="preserve"> SAS garantizan la confiabilidad y confidencialidad en la información</w:t>
      </w:r>
      <w:r>
        <w:t xml:space="preserve">, </w:t>
      </w:r>
      <w:r w:rsidRPr="000D035A">
        <w:t>documentación, servicio o producto objeto de la negociación</w:t>
      </w:r>
      <w:r>
        <w:t>.</w:t>
      </w:r>
    </w:p>
    <w:p w14:paraId="2EFB84F0" w14:textId="668B813A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 xml:space="preserve">&lt;&lt; nombre proveedor de servicios &gt;&gt; garantiza que la información de NAVICOL </w:t>
      </w:r>
      <w:r>
        <w:t>EXPRESS</w:t>
      </w:r>
      <w:r w:rsidRPr="000D035A">
        <w:t xml:space="preserve"> SAS se mantendrá bajo absoluta reserva y confidencialidad</w:t>
      </w:r>
    </w:p>
    <w:p w14:paraId="489F27A8" w14:textId="2649B32B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>&lt;&lt; nombre proveedor de servicios &gt;&gt; se compromete a suministrar los documentos necesarios dentro del proceso de selección y evaluación del proveedor, para ser avalado como proveedor.</w:t>
      </w:r>
    </w:p>
    <w:p w14:paraId="0D92179B" w14:textId="155EBF1B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 xml:space="preserve">&lt;&lt; nombre proveedor de </w:t>
      </w:r>
      <w:r w:rsidRPr="000D035A">
        <w:t>servicios &gt;</w:t>
      </w:r>
      <w:r w:rsidRPr="000D035A">
        <w:t xml:space="preserve">&gt; se compromete a no anunciar o divulgar a </w:t>
      </w:r>
      <w:r w:rsidRPr="000D035A">
        <w:t xml:space="preserve">ningún </w:t>
      </w:r>
      <w:r w:rsidR="005205E8" w:rsidRPr="000D035A">
        <w:t>tercero su conocimiento sobre</w:t>
      </w:r>
      <w:r w:rsidRPr="000D035A">
        <w:t xml:space="preserve"> la </w:t>
      </w:r>
      <w:r w:rsidR="005205E8" w:rsidRPr="000D035A">
        <w:t>información y el manejo de NAVICOL</w:t>
      </w:r>
      <w:r w:rsidRPr="000D035A">
        <w:t xml:space="preserve"> </w:t>
      </w:r>
      <w:r>
        <w:t>EXPRESS</w:t>
      </w:r>
      <w:r w:rsidRPr="000D035A">
        <w:t xml:space="preserve"> SAS</w:t>
      </w:r>
      <w:r>
        <w:t>.</w:t>
      </w:r>
    </w:p>
    <w:p w14:paraId="77D01BCB" w14:textId="0ABD44DB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 xml:space="preserve">La información es de propiedad exclusiva de NAVICOL </w:t>
      </w:r>
      <w:r>
        <w:t>EXPRESS</w:t>
      </w:r>
      <w:r w:rsidRPr="000D035A">
        <w:t xml:space="preserve"> SAS., y &lt;&lt; nombre proveedor de servicios &gt;&gt; no adquirirá ningún derecho sobre esta por el solo hecho de conocerla.</w:t>
      </w:r>
    </w:p>
    <w:p w14:paraId="2581173A" w14:textId="25109A87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 xml:space="preserve">10.&lt;&lt; nombre proveedor de </w:t>
      </w:r>
      <w:r w:rsidRPr="000D035A">
        <w:t>servicios &gt;</w:t>
      </w:r>
      <w:r w:rsidRPr="000D035A">
        <w:t xml:space="preserve">&gt; se compromete a no explotar o transmitir, directa o indirectamente Información divulgada por NAVICOL </w:t>
      </w:r>
      <w:r>
        <w:t>EXPRESS</w:t>
      </w:r>
      <w:r w:rsidRPr="000D035A">
        <w:t xml:space="preserve"> SA</w:t>
      </w:r>
      <w:r>
        <w:t>S</w:t>
      </w:r>
    </w:p>
    <w:p w14:paraId="6464C05E" w14:textId="77777777" w:rsidR="000D035A" w:rsidRPr="000D035A" w:rsidRDefault="000D035A" w:rsidP="000D035A">
      <w:pPr>
        <w:pStyle w:val="Prrafodelista"/>
        <w:numPr>
          <w:ilvl w:val="0"/>
          <w:numId w:val="10"/>
        </w:numPr>
        <w:jc w:val="both"/>
      </w:pPr>
      <w:r w:rsidRPr="000D035A">
        <w:t>11.El incumplimiento de las obligaciones especiales contraídas por &lt;&lt; nombre proveedor de servicios &gt;&gt; en el presente documento, constituirá falta grave, y en consecuencia será sancionado de acuerdo con las responsabilidades que de índole penal y civil se deriven de este acto.</w:t>
      </w:r>
    </w:p>
    <w:p w14:paraId="6CD3DA97" w14:textId="77777777" w:rsidR="000D035A" w:rsidRPr="000D035A" w:rsidRDefault="000D035A" w:rsidP="000D035A">
      <w:pPr>
        <w:jc w:val="both"/>
      </w:pPr>
    </w:p>
    <w:p w14:paraId="400F4521" w14:textId="3BC4F3CF" w:rsidR="000D035A" w:rsidRPr="000D035A" w:rsidRDefault="000D035A" w:rsidP="000D035A">
      <w:pPr>
        <w:jc w:val="both"/>
      </w:pPr>
      <w:r w:rsidRPr="000D035A">
        <w:t xml:space="preserve">El presente acuerdo tendrá vigencia de un (1) </w:t>
      </w:r>
      <w:r w:rsidRPr="000D035A">
        <w:t>años contados</w:t>
      </w:r>
      <w:r w:rsidRPr="000D035A">
        <w:t xml:space="preserve"> a partir del XXXX del</w:t>
      </w:r>
    </w:p>
    <w:p w14:paraId="21322882" w14:textId="0DCA23A5" w:rsidR="000D035A" w:rsidRPr="000D035A" w:rsidRDefault="000D035A" w:rsidP="000D035A">
      <w:pPr>
        <w:jc w:val="both"/>
      </w:pPr>
      <w:r w:rsidRPr="000D035A">
        <w:t>Mes XXXX</w:t>
      </w:r>
      <w:r w:rsidRPr="000D035A">
        <w:t xml:space="preserve"> del año XXXXX.</w:t>
      </w:r>
    </w:p>
    <w:p w14:paraId="3150129E" w14:textId="1EC62372" w:rsidR="000D035A" w:rsidRPr="000D035A" w:rsidRDefault="000D035A" w:rsidP="000D035A">
      <w:pPr>
        <w:jc w:val="both"/>
      </w:pPr>
      <w:r w:rsidRPr="000D035A">
        <w:t xml:space="preserve">Firmado y aceptado por las partes en la ciudad de Bogotá a </w:t>
      </w:r>
      <w:r w:rsidRPr="000D035A">
        <w:t>los &lt;</w:t>
      </w:r>
      <w:r w:rsidRPr="000D035A">
        <w:t>&lt;día &gt;&gt; del &lt;&lt;mes&gt;&gt; del</w:t>
      </w:r>
    </w:p>
    <w:p w14:paraId="67E7082B" w14:textId="77777777" w:rsidR="000D035A" w:rsidRPr="000D035A" w:rsidRDefault="000D035A" w:rsidP="000D035A">
      <w:pPr>
        <w:jc w:val="both"/>
      </w:pPr>
      <w:r w:rsidRPr="000D035A">
        <w:t>&lt;&lt;año&gt;&gt;</w:t>
      </w:r>
    </w:p>
    <w:p w14:paraId="3B12F6AB" w14:textId="77777777" w:rsidR="000D035A" w:rsidRPr="000D035A" w:rsidRDefault="000D035A" w:rsidP="000D035A">
      <w:pPr>
        <w:jc w:val="both"/>
      </w:pPr>
    </w:p>
    <w:p w14:paraId="618DDE67" w14:textId="77777777" w:rsidR="000D035A" w:rsidRPr="000D035A" w:rsidRDefault="000D035A" w:rsidP="000D035A">
      <w:pPr>
        <w:jc w:val="both"/>
      </w:pPr>
    </w:p>
    <w:p w14:paraId="1A99FEEB" w14:textId="2B167D2C" w:rsidR="000D035A" w:rsidRPr="000D035A" w:rsidRDefault="000D035A" w:rsidP="000D035A">
      <w:pPr>
        <w:jc w:val="both"/>
      </w:pPr>
      <w:r>
        <w:t xml:space="preserve">________________________________                           </w:t>
      </w:r>
      <w:r>
        <w:t>________________________________</w:t>
      </w:r>
    </w:p>
    <w:p w14:paraId="22772CAF" w14:textId="078C6C97" w:rsidR="000D035A" w:rsidRPr="000D035A" w:rsidRDefault="000D035A" w:rsidP="000D035A">
      <w:pPr>
        <w:jc w:val="both"/>
        <w:rPr>
          <w:b/>
          <w:bCs/>
        </w:rPr>
      </w:pPr>
      <w:r w:rsidRPr="000D035A">
        <w:rPr>
          <w:b/>
          <w:bCs/>
        </w:rPr>
        <w:t xml:space="preserve">REPRESENTANTE LEGAL               </w:t>
      </w:r>
      <w:r w:rsidRPr="000D035A">
        <w:rPr>
          <w:b/>
          <w:bCs/>
        </w:rPr>
        <w:t xml:space="preserve">                                       </w:t>
      </w:r>
      <w:r w:rsidRPr="000D035A">
        <w:rPr>
          <w:b/>
          <w:bCs/>
        </w:rPr>
        <w:t xml:space="preserve"> REPRESENTE LEGAL </w:t>
      </w:r>
    </w:p>
    <w:p w14:paraId="28247379" w14:textId="202A51AB" w:rsidR="000D035A" w:rsidRPr="000D035A" w:rsidRDefault="000D035A" w:rsidP="000D035A">
      <w:pPr>
        <w:jc w:val="both"/>
        <w:rPr>
          <w:b/>
          <w:bCs/>
        </w:rPr>
      </w:pPr>
      <w:r w:rsidRPr="000D035A">
        <w:rPr>
          <w:b/>
          <w:bCs/>
        </w:rPr>
        <w:t xml:space="preserve">NAVICOL </w:t>
      </w:r>
      <w:r>
        <w:rPr>
          <w:b/>
          <w:bCs/>
        </w:rPr>
        <w:t>EXPRESS</w:t>
      </w:r>
      <w:r w:rsidRPr="000D035A">
        <w:rPr>
          <w:b/>
          <w:bCs/>
        </w:rPr>
        <w:t xml:space="preserve"> SAS          </w:t>
      </w:r>
      <w:r w:rsidRPr="000D035A">
        <w:rPr>
          <w:b/>
          <w:bCs/>
        </w:rPr>
        <w:tab/>
        <w:t xml:space="preserve">              </w:t>
      </w:r>
      <w:r>
        <w:rPr>
          <w:b/>
          <w:bCs/>
        </w:rPr>
        <w:t xml:space="preserve">              </w:t>
      </w:r>
      <w:r w:rsidRPr="000D035A">
        <w:rPr>
          <w:b/>
          <w:bCs/>
        </w:rPr>
        <w:t xml:space="preserve">   </w:t>
      </w:r>
      <w:r w:rsidRPr="000D035A">
        <w:rPr>
          <w:b/>
          <w:bCs/>
        </w:rPr>
        <w:t xml:space="preserve">         &lt;&lt; nombre proveedor de servicios &gt;&gt;</w:t>
      </w:r>
    </w:p>
    <w:sectPr w:rsidR="000D035A" w:rsidRPr="000D035A" w:rsidSect="001A1E6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" w:right="1701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3B235" w14:textId="77777777" w:rsidR="00727E4D" w:rsidRDefault="00727E4D" w:rsidP="00933AAF">
      <w:pPr>
        <w:spacing w:after="0" w:line="240" w:lineRule="auto"/>
      </w:pPr>
      <w:r>
        <w:separator/>
      </w:r>
    </w:p>
  </w:endnote>
  <w:endnote w:type="continuationSeparator" w:id="0">
    <w:p w14:paraId="527B5102" w14:textId="77777777" w:rsidR="00727E4D" w:rsidRDefault="00727E4D" w:rsidP="009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81F2" w14:textId="71A7DFE5" w:rsidR="00933AAF" w:rsidRPr="00B6135B" w:rsidRDefault="00BB4538" w:rsidP="00B6135B">
    <w:pPr>
      <w:pStyle w:val="Piedepgina"/>
      <w:jc w:val="center"/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6135B">
      <w:rPr>
        <w:rFonts w:ascii="Arial Rounded MT Bold" w:hAnsi="Arial Rounded MT Bold"/>
        <w:noProof/>
        <w:color w:val="44546A" w:themeColor="text2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7709BB0C" wp14:editId="7B9ECBFF">
          <wp:simplePos x="0" y="0"/>
          <wp:positionH relativeFrom="column">
            <wp:posOffset>-1432560</wp:posOffset>
          </wp:positionH>
          <wp:positionV relativeFrom="paragraph">
            <wp:posOffset>1812290</wp:posOffset>
          </wp:positionV>
          <wp:extent cx="8178800" cy="1304925"/>
          <wp:effectExtent l="0" t="0" r="0" b="9525"/>
          <wp:wrapSquare wrapText="bothSides"/>
          <wp:docPr id="1032191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915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35B">
      <w:rPr>
        <w:rFonts w:ascii="Arial Rounded MT Bold" w:hAnsi="Arial Rounded MT Bold"/>
        <w:color w:val="44546A" w:themeColor="text2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Navicol Express SAS; Cra 80ª # 25b – 44 Modelia, teléfono: +57 310 477 5150 – Bogotá;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93312" w14:textId="77777777" w:rsidR="00727E4D" w:rsidRDefault="00727E4D" w:rsidP="00933AAF">
      <w:pPr>
        <w:spacing w:after="0" w:line="240" w:lineRule="auto"/>
      </w:pPr>
      <w:r>
        <w:separator/>
      </w:r>
    </w:p>
  </w:footnote>
  <w:footnote w:type="continuationSeparator" w:id="0">
    <w:p w14:paraId="4B1061FC" w14:textId="77777777" w:rsidR="00727E4D" w:rsidRDefault="00727E4D" w:rsidP="009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13AB" w14:textId="792C490D" w:rsidR="00E24671" w:rsidRDefault="00000000">
    <w:pPr>
      <w:pStyle w:val="Encabezado"/>
    </w:pPr>
    <w:r>
      <w:rPr>
        <w:noProof/>
      </w:rPr>
      <w:pict w14:anchorId="32FB7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3" o:spid="_x0000_s1057" type="#_x0000_t75" style="position:absolute;margin-left:0;margin-top:0;width:297.7pt;height:297.7pt;z-index:-251657216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5295D" w14:textId="27AD65C4" w:rsidR="00933AAF" w:rsidRDefault="00BB45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25DA62" wp14:editId="6A56FE49">
          <wp:simplePos x="0" y="0"/>
          <wp:positionH relativeFrom="page">
            <wp:posOffset>-273050</wp:posOffset>
          </wp:positionH>
          <wp:positionV relativeFrom="paragraph">
            <wp:posOffset>-552714</wp:posOffset>
          </wp:positionV>
          <wp:extent cx="8045636" cy="1824333"/>
          <wp:effectExtent l="0" t="0" r="0" b="5080"/>
          <wp:wrapSquare wrapText="bothSides"/>
          <wp:docPr id="18884410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410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636" cy="182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07CC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4" o:spid="_x0000_s1058" type="#_x0000_t75" style="position:absolute;margin-left:0;margin-top:0;width:483.9pt;height:483.9pt;z-index:-251656192;mso-position-horizontal:center;mso-position-horizontal-relative:margin;mso-position-vertical:center;mso-position-vertical-relative:margin" o:allowincell="f">
          <v:imagedata r:id="rId2" o:title="Logo Navicol Expres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4723" w14:textId="212BDDAB" w:rsidR="00E24671" w:rsidRDefault="00000000">
    <w:pPr>
      <w:pStyle w:val="Encabezado"/>
    </w:pPr>
    <w:r>
      <w:rPr>
        <w:noProof/>
      </w:rPr>
      <w:pict w14:anchorId="2AE39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43562" o:spid="_x0000_s1056" type="#_x0000_t75" style="position:absolute;margin-left:0;margin-top:0;width:297.7pt;height:297.7pt;z-index:-251658240;mso-position-horizontal:center;mso-position-horizontal-relative:margin;mso-position-vertical:center;mso-position-vertical-relative:margin" o:allowincell="f">
          <v:imagedata r:id="rId1" o:title="Logo Navicol Expre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867"/>
    <w:multiLevelType w:val="hybridMultilevel"/>
    <w:tmpl w:val="8AC07F86"/>
    <w:lvl w:ilvl="0" w:tplc="D11EF02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F8"/>
    <w:multiLevelType w:val="hybridMultilevel"/>
    <w:tmpl w:val="AE5ED2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148"/>
    <w:multiLevelType w:val="hybridMultilevel"/>
    <w:tmpl w:val="584E2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FD4"/>
    <w:multiLevelType w:val="hybridMultilevel"/>
    <w:tmpl w:val="C584D1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77F93"/>
    <w:multiLevelType w:val="hybridMultilevel"/>
    <w:tmpl w:val="18D64CDE"/>
    <w:lvl w:ilvl="0" w:tplc="0EA4F1CE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0AF4"/>
    <w:multiLevelType w:val="hybridMultilevel"/>
    <w:tmpl w:val="AE521248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D1C5B"/>
    <w:multiLevelType w:val="hybridMultilevel"/>
    <w:tmpl w:val="BC1E6B1E"/>
    <w:lvl w:ilvl="0" w:tplc="208AA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60D0"/>
    <w:multiLevelType w:val="hybridMultilevel"/>
    <w:tmpl w:val="2888452A"/>
    <w:lvl w:ilvl="0" w:tplc="D22C785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508A4"/>
    <w:multiLevelType w:val="hybridMultilevel"/>
    <w:tmpl w:val="8C2E523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2A30"/>
    <w:multiLevelType w:val="hybridMultilevel"/>
    <w:tmpl w:val="E4F4056C"/>
    <w:lvl w:ilvl="0" w:tplc="43E40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2107">
    <w:abstractNumId w:val="3"/>
  </w:num>
  <w:num w:numId="2" w16cid:durableId="1616791524">
    <w:abstractNumId w:val="2"/>
  </w:num>
  <w:num w:numId="3" w16cid:durableId="663822030">
    <w:abstractNumId w:val="6"/>
  </w:num>
  <w:num w:numId="4" w16cid:durableId="822159545">
    <w:abstractNumId w:val="4"/>
  </w:num>
  <w:num w:numId="5" w16cid:durableId="701635652">
    <w:abstractNumId w:val="0"/>
  </w:num>
  <w:num w:numId="6" w16cid:durableId="128399727">
    <w:abstractNumId w:val="7"/>
  </w:num>
  <w:num w:numId="7" w16cid:durableId="1586723530">
    <w:abstractNumId w:val="8"/>
  </w:num>
  <w:num w:numId="8" w16cid:durableId="1972319680">
    <w:abstractNumId w:val="5"/>
  </w:num>
  <w:num w:numId="9" w16cid:durableId="1176656478">
    <w:abstractNumId w:val="9"/>
  </w:num>
  <w:num w:numId="10" w16cid:durableId="164412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AF"/>
    <w:rsid w:val="00013040"/>
    <w:rsid w:val="00062644"/>
    <w:rsid w:val="00081336"/>
    <w:rsid w:val="000909C9"/>
    <w:rsid w:val="000969A7"/>
    <w:rsid w:val="000B56E8"/>
    <w:rsid w:val="000D035A"/>
    <w:rsid w:val="000D04CD"/>
    <w:rsid w:val="000D15F1"/>
    <w:rsid w:val="00112E16"/>
    <w:rsid w:val="00127D4A"/>
    <w:rsid w:val="00145336"/>
    <w:rsid w:val="00154066"/>
    <w:rsid w:val="001714F3"/>
    <w:rsid w:val="001A1E65"/>
    <w:rsid w:val="001B0099"/>
    <w:rsid w:val="001B566E"/>
    <w:rsid w:val="00204828"/>
    <w:rsid w:val="00225230"/>
    <w:rsid w:val="00247CBF"/>
    <w:rsid w:val="00257663"/>
    <w:rsid w:val="002715A1"/>
    <w:rsid w:val="002827F8"/>
    <w:rsid w:val="002B1EEB"/>
    <w:rsid w:val="002B4432"/>
    <w:rsid w:val="002F3F5F"/>
    <w:rsid w:val="00325722"/>
    <w:rsid w:val="0033366A"/>
    <w:rsid w:val="00352564"/>
    <w:rsid w:val="00360E0F"/>
    <w:rsid w:val="00364AF0"/>
    <w:rsid w:val="00376D5D"/>
    <w:rsid w:val="003F68E1"/>
    <w:rsid w:val="00434EE9"/>
    <w:rsid w:val="00495B0E"/>
    <w:rsid w:val="004B74B1"/>
    <w:rsid w:val="004C561D"/>
    <w:rsid w:val="004E30A8"/>
    <w:rsid w:val="0050785E"/>
    <w:rsid w:val="005205E8"/>
    <w:rsid w:val="00581C4C"/>
    <w:rsid w:val="005C3D04"/>
    <w:rsid w:val="005F47A0"/>
    <w:rsid w:val="006121BC"/>
    <w:rsid w:val="00623E31"/>
    <w:rsid w:val="006A1753"/>
    <w:rsid w:val="006A3863"/>
    <w:rsid w:val="007256F3"/>
    <w:rsid w:val="00727E4D"/>
    <w:rsid w:val="007F4219"/>
    <w:rsid w:val="0080394D"/>
    <w:rsid w:val="00922EA9"/>
    <w:rsid w:val="00933AAF"/>
    <w:rsid w:val="00953D4C"/>
    <w:rsid w:val="00981FD8"/>
    <w:rsid w:val="009C0CFD"/>
    <w:rsid w:val="009E6445"/>
    <w:rsid w:val="00A04BA1"/>
    <w:rsid w:val="00A31007"/>
    <w:rsid w:val="00AA508C"/>
    <w:rsid w:val="00AD77A2"/>
    <w:rsid w:val="00B208BB"/>
    <w:rsid w:val="00B6135B"/>
    <w:rsid w:val="00B73C1A"/>
    <w:rsid w:val="00BA1215"/>
    <w:rsid w:val="00BB4538"/>
    <w:rsid w:val="00C079F6"/>
    <w:rsid w:val="00C12EBC"/>
    <w:rsid w:val="00C30EC3"/>
    <w:rsid w:val="00C62F86"/>
    <w:rsid w:val="00C71CD3"/>
    <w:rsid w:val="00C84BD2"/>
    <w:rsid w:val="00CB0CC8"/>
    <w:rsid w:val="00CD4AAE"/>
    <w:rsid w:val="00CE4138"/>
    <w:rsid w:val="00CF3BDA"/>
    <w:rsid w:val="00D046FC"/>
    <w:rsid w:val="00D14F50"/>
    <w:rsid w:val="00D37287"/>
    <w:rsid w:val="00D4208F"/>
    <w:rsid w:val="00E111ED"/>
    <w:rsid w:val="00E24671"/>
    <w:rsid w:val="00F248E9"/>
    <w:rsid w:val="00FA245D"/>
    <w:rsid w:val="00FC3448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885E"/>
  <w15:chartTrackingRefBased/>
  <w15:docId w15:val="{70022B96-6DF9-4FE1-A93C-7F8EA44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38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AAF"/>
  </w:style>
  <w:style w:type="paragraph" w:styleId="Piedepgina">
    <w:name w:val="footer"/>
    <w:basedOn w:val="Normal"/>
    <w:link w:val="PiedepginaCar"/>
    <w:uiPriority w:val="99"/>
    <w:unhideWhenUsed/>
    <w:rsid w:val="00933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AF"/>
  </w:style>
  <w:style w:type="character" w:styleId="Hipervnculo">
    <w:name w:val="Hyperlink"/>
    <w:basedOn w:val="Fuentedeprrafopredeter"/>
    <w:uiPriority w:val="99"/>
    <w:unhideWhenUsed/>
    <w:rsid w:val="00933A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E41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13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34EE9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B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FD78-2CBD-4DEB-943C-81480D17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villegas saenz</dc:creator>
  <cp:keywords/>
  <dc:description/>
  <cp:lastModifiedBy>juan guillermo villegas saenz</cp:lastModifiedBy>
  <cp:revision>4</cp:revision>
  <cp:lastPrinted>2024-09-18T21:39:00Z</cp:lastPrinted>
  <dcterms:created xsi:type="dcterms:W3CDTF">2024-12-05T00:53:00Z</dcterms:created>
  <dcterms:modified xsi:type="dcterms:W3CDTF">2024-12-05T00:54:00Z</dcterms:modified>
</cp:coreProperties>
</file>